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90907" w14:textId="77777777" w:rsidR="00483756" w:rsidRDefault="00483756" w:rsidP="00483756">
      <w:pPr>
        <w:spacing w:line="480" w:lineRule="auto"/>
        <w:jc w:val="center"/>
        <w:rPr>
          <w:rFonts w:ascii="Times New Roman" w:hAnsi="Times New Roman" w:cs="Times New Roman"/>
          <w:bCs/>
          <w:sz w:val="24"/>
          <w:szCs w:val="24"/>
          <w:lang w:val="en-US"/>
        </w:rPr>
      </w:pPr>
    </w:p>
    <w:p w14:paraId="3D4D79AF" w14:textId="77777777" w:rsidR="00483756" w:rsidRDefault="00483756" w:rsidP="00483756">
      <w:pPr>
        <w:spacing w:line="480" w:lineRule="auto"/>
        <w:jc w:val="center"/>
        <w:rPr>
          <w:rFonts w:ascii="Times New Roman" w:hAnsi="Times New Roman" w:cs="Times New Roman"/>
          <w:bCs/>
          <w:sz w:val="24"/>
          <w:szCs w:val="24"/>
          <w:lang w:val="en-US"/>
        </w:rPr>
      </w:pPr>
    </w:p>
    <w:p w14:paraId="5DF0D735" w14:textId="77777777" w:rsidR="00483756" w:rsidRDefault="00483756" w:rsidP="00483756">
      <w:pPr>
        <w:spacing w:line="480" w:lineRule="auto"/>
        <w:jc w:val="center"/>
        <w:rPr>
          <w:rFonts w:ascii="Times New Roman" w:hAnsi="Times New Roman" w:cs="Times New Roman"/>
          <w:bCs/>
          <w:sz w:val="24"/>
          <w:szCs w:val="24"/>
          <w:lang w:val="en-US"/>
        </w:rPr>
      </w:pPr>
    </w:p>
    <w:p w14:paraId="041ABB4C" w14:textId="77777777" w:rsidR="00483756" w:rsidRDefault="00483756" w:rsidP="00483756">
      <w:pPr>
        <w:spacing w:line="480" w:lineRule="auto"/>
        <w:jc w:val="center"/>
        <w:rPr>
          <w:rFonts w:ascii="Times New Roman" w:hAnsi="Times New Roman" w:cs="Times New Roman"/>
          <w:bCs/>
          <w:sz w:val="24"/>
          <w:szCs w:val="24"/>
          <w:lang w:val="en-US"/>
        </w:rPr>
      </w:pPr>
    </w:p>
    <w:p w14:paraId="7F3DD78F" w14:textId="77777777" w:rsidR="00483756" w:rsidRDefault="00483756" w:rsidP="00483756">
      <w:pPr>
        <w:spacing w:line="480" w:lineRule="auto"/>
        <w:jc w:val="center"/>
        <w:rPr>
          <w:rFonts w:ascii="Times New Roman" w:hAnsi="Times New Roman" w:cs="Times New Roman"/>
          <w:bCs/>
          <w:sz w:val="24"/>
          <w:szCs w:val="24"/>
          <w:lang w:val="en-US"/>
        </w:rPr>
      </w:pPr>
    </w:p>
    <w:p w14:paraId="5558FB24" w14:textId="108FFF32" w:rsidR="00496706" w:rsidRDefault="00496706" w:rsidP="00483756">
      <w:pPr>
        <w:spacing w:line="480" w:lineRule="auto"/>
        <w:jc w:val="center"/>
        <w:rPr>
          <w:rFonts w:ascii="Times New Roman" w:hAnsi="Times New Roman" w:cs="Times New Roman"/>
          <w:bCs/>
          <w:sz w:val="24"/>
          <w:szCs w:val="24"/>
          <w:lang w:val="en-US"/>
        </w:rPr>
      </w:pPr>
      <w:r w:rsidRPr="00496706">
        <w:rPr>
          <w:rFonts w:ascii="Times New Roman" w:hAnsi="Times New Roman" w:cs="Times New Roman"/>
          <w:bCs/>
          <w:sz w:val="24"/>
          <w:szCs w:val="24"/>
          <w:lang w:val="en-US"/>
        </w:rPr>
        <w:t>Response to the Post on Environmental Pressures that Cause Change</w:t>
      </w:r>
    </w:p>
    <w:p w14:paraId="06A85E71" w14:textId="44E4D09C" w:rsidR="00553334" w:rsidRDefault="00553334" w:rsidP="0048375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923BD67" w14:textId="03922FDD" w:rsidR="00553334" w:rsidRDefault="00553334" w:rsidP="0048375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AB52000" w14:textId="77777777" w:rsidR="00483756" w:rsidRDefault="00483756" w:rsidP="0048375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78E22CD" w14:textId="7C10C727" w:rsidR="00553334" w:rsidRDefault="00553334" w:rsidP="00483756">
      <w:pPr>
        <w:spacing w:line="480" w:lineRule="auto"/>
        <w:jc w:val="center"/>
        <w:rPr>
          <w:rFonts w:ascii="Times New Roman" w:hAnsi="Times New Roman" w:cs="Times New Roman"/>
          <w:bCs/>
          <w:sz w:val="24"/>
          <w:szCs w:val="24"/>
          <w:lang w:val="en-US"/>
        </w:rPr>
      </w:pPr>
      <w:r w:rsidRPr="00496706">
        <w:rPr>
          <w:rFonts w:ascii="Times New Roman" w:hAnsi="Times New Roman" w:cs="Times New Roman"/>
          <w:bCs/>
          <w:sz w:val="24"/>
          <w:szCs w:val="24"/>
          <w:lang w:val="en-US"/>
        </w:rPr>
        <w:lastRenderedPageBreak/>
        <w:t>Response to the Post on Environmental Pressures that Cause Change</w:t>
      </w:r>
    </w:p>
    <w:p w14:paraId="6188EF01" w14:textId="1EE3285B" w:rsidR="00553334" w:rsidRDefault="00496706" w:rsidP="00483756">
      <w:pPr>
        <w:spacing w:line="480" w:lineRule="auto"/>
        <w:ind w:firstLine="720"/>
        <w:rPr>
          <w:rFonts w:ascii="Times New Roman" w:hAnsi="Times New Roman" w:cs="Times New Roman"/>
          <w:sz w:val="24"/>
          <w:szCs w:val="24"/>
          <w:lang w:val="en-US"/>
        </w:rPr>
      </w:pPr>
      <w:r w:rsidRPr="00496706">
        <w:rPr>
          <w:rFonts w:ascii="Times New Roman" w:hAnsi="Times New Roman" w:cs="Times New Roman"/>
          <w:sz w:val="24"/>
          <w:szCs w:val="24"/>
          <w:lang w:val="en-US"/>
        </w:rPr>
        <w:t xml:space="preserve">Your discussion </w:t>
      </w:r>
      <w:r w:rsidR="003F12F0">
        <w:rPr>
          <w:rFonts w:ascii="Times New Roman" w:hAnsi="Times New Roman" w:cs="Times New Roman"/>
          <w:sz w:val="24"/>
          <w:szCs w:val="24"/>
          <w:lang w:val="en-US"/>
        </w:rPr>
        <w:t>dwells</w:t>
      </w:r>
      <w:r w:rsidRPr="00496706">
        <w:rPr>
          <w:rFonts w:ascii="Times New Roman" w:hAnsi="Times New Roman" w:cs="Times New Roman"/>
          <w:sz w:val="24"/>
          <w:szCs w:val="24"/>
          <w:lang w:val="en-US"/>
        </w:rPr>
        <w:t xml:space="preserve"> on what causes change in organizations</w:t>
      </w:r>
      <w:r w:rsidR="004B609F">
        <w:rPr>
          <w:rFonts w:ascii="Times New Roman" w:hAnsi="Times New Roman" w:cs="Times New Roman"/>
          <w:sz w:val="24"/>
          <w:szCs w:val="24"/>
          <w:lang w:val="en-US"/>
        </w:rPr>
        <w:t>,</w:t>
      </w:r>
      <w:r w:rsidRPr="00496706">
        <w:rPr>
          <w:rFonts w:ascii="Times New Roman" w:hAnsi="Times New Roman" w:cs="Times New Roman"/>
          <w:sz w:val="24"/>
          <w:szCs w:val="24"/>
          <w:lang w:val="en-US"/>
        </w:rPr>
        <w:t xml:space="preserve"> particularly the external and internal environment of the organization. I would like to add on what organizations can do to anticipate change before it comes. Anticipating change is having indicators that point or stir the organization into a given direction. Based on the tradeline or the area of specialization, change can easily be envisaged hence saves the organization from conflicting turnabouts when it arrives.  If a company only trades in a single business, for instance</w:t>
      </w:r>
      <w:r w:rsidR="004B609F">
        <w:rPr>
          <w:rFonts w:ascii="Times New Roman" w:hAnsi="Times New Roman" w:cs="Times New Roman"/>
          <w:sz w:val="24"/>
          <w:szCs w:val="24"/>
          <w:lang w:val="en-US"/>
        </w:rPr>
        <w:t>,</w:t>
      </w:r>
      <w:r w:rsidRPr="00496706">
        <w:rPr>
          <w:rFonts w:ascii="Times New Roman" w:hAnsi="Times New Roman" w:cs="Times New Roman"/>
          <w:sz w:val="24"/>
          <w:szCs w:val="24"/>
          <w:lang w:val="en-US"/>
        </w:rPr>
        <w:t xml:space="preserve"> offering tourist guidance to clients, so many aspects such as weather fluctuations and market seasons are enough to illustrate to the company that at a given time, misfortunes such as pandemics would ravage the operations of the said company. On the other hand, multinational corporations can anticipate change through the trends used to take competiti</w:t>
      </w:r>
      <w:r w:rsidR="004B609F">
        <w:rPr>
          <w:rFonts w:ascii="Times New Roman" w:hAnsi="Times New Roman" w:cs="Times New Roman"/>
          <w:sz w:val="24"/>
          <w:szCs w:val="24"/>
          <w:lang w:val="en-US"/>
        </w:rPr>
        <w:t>ve</w:t>
      </w:r>
      <w:r w:rsidRPr="00496706">
        <w:rPr>
          <w:rFonts w:ascii="Times New Roman" w:hAnsi="Times New Roman" w:cs="Times New Roman"/>
          <w:sz w:val="24"/>
          <w:szCs w:val="24"/>
          <w:lang w:val="en-US"/>
        </w:rPr>
        <w:t xml:space="preserve"> advantage and make profitability (Holt et al., 2007). For these high-end corporations, knowing one’s competitors and the market tendencies should prepare the organization for any change eventualities.</w:t>
      </w:r>
    </w:p>
    <w:p w14:paraId="21ACEAB8" w14:textId="0C0ACD81" w:rsidR="00496706" w:rsidRDefault="00496706" w:rsidP="00483756">
      <w:pPr>
        <w:spacing w:line="480" w:lineRule="auto"/>
        <w:ind w:firstLine="720"/>
        <w:rPr>
          <w:rFonts w:ascii="Times New Roman" w:hAnsi="Times New Roman" w:cs="Times New Roman"/>
          <w:sz w:val="24"/>
          <w:szCs w:val="24"/>
          <w:lang w:val="en-US"/>
        </w:rPr>
      </w:pPr>
      <w:r w:rsidRPr="00496706">
        <w:rPr>
          <w:rFonts w:ascii="Times New Roman" w:hAnsi="Times New Roman" w:cs="Times New Roman"/>
          <w:sz w:val="24"/>
          <w:szCs w:val="24"/>
          <w:lang w:val="en-US"/>
        </w:rPr>
        <w:t xml:space="preserve">When the said change anticipation is done in the smaller companies, it allows the companies to operate within the set systems that well-coalesces with its objectives. Self &amp; Schraeder (2009) discuss that the organization becomes successful when its structural components </w:t>
      </w:r>
      <w:r w:rsidR="004B609F">
        <w:rPr>
          <w:rFonts w:ascii="Times New Roman" w:hAnsi="Times New Roman" w:cs="Times New Roman"/>
          <w:sz w:val="24"/>
          <w:szCs w:val="24"/>
          <w:lang w:val="en-US"/>
        </w:rPr>
        <w:t>relate</w:t>
      </w:r>
      <w:r w:rsidRPr="00496706">
        <w:rPr>
          <w:rFonts w:ascii="Times New Roman" w:hAnsi="Times New Roman" w:cs="Times New Roman"/>
          <w:sz w:val="24"/>
          <w:szCs w:val="24"/>
          <w:lang w:val="en-US"/>
        </w:rPr>
        <w:t xml:space="preserve"> </w:t>
      </w:r>
      <w:r w:rsidR="004B609F">
        <w:rPr>
          <w:rFonts w:ascii="Times New Roman" w:hAnsi="Times New Roman" w:cs="Times New Roman"/>
          <w:sz w:val="24"/>
          <w:szCs w:val="24"/>
          <w:lang w:val="en-US"/>
        </w:rPr>
        <w:t>to</w:t>
      </w:r>
      <w:r w:rsidRPr="00496706">
        <w:rPr>
          <w:rFonts w:ascii="Times New Roman" w:hAnsi="Times New Roman" w:cs="Times New Roman"/>
          <w:sz w:val="24"/>
          <w:szCs w:val="24"/>
          <w:lang w:val="en-US"/>
        </w:rPr>
        <w:t xml:space="preserve"> </w:t>
      </w:r>
      <w:r w:rsidR="004B609F">
        <w:rPr>
          <w:rFonts w:ascii="Times New Roman" w:hAnsi="Times New Roman" w:cs="Times New Roman"/>
          <w:sz w:val="24"/>
          <w:szCs w:val="24"/>
          <w:lang w:val="en-US"/>
        </w:rPr>
        <w:t xml:space="preserve">the </w:t>
      </w:r>
      <w:r w:rsidRPr="00496706">
        <w:rPr>
          <w:rFonts w:ascii="Times New Roman" w:hAnsi="Times New Roman" w:cs="Times New Roman"/>
          <w:sz w:val="24"/>
          <w:szCs w:val="24"/>
          <w:lang w:val="en-US"/>
        </w:rPr>
        <w:t xml:space="preserve">goals and objectives. In addition, it becomes effective to transition through change when prior preparations had been made. The organizational staffs that are at </w:t>
      </w:r>
      <w:r w:rsidR="004B609F">
        <w:rPr>
          <w:rFonts w:ascii="Times New Roman" w:hAnsi="Times New Roman" w:cs="Times New Roman"/>
          <w:sz w:val="24"/>
          <w:szCs w:val="24"/>
          <w:lang w:val="en-US"/>
        </w:rPr>
        <w:t xml:space="preserve">the </w:t>
      </w:r>
      <w:r w:rsidRPr="00496706">
        <w:rPr>
          <w:rFonts w:ascii="Times New Roman" w:hAnsi="Times New Roman" w:cs="Times New Roman"/>
          <w:sz w:val="24"/>
          <w:szCs w:val="24"/>
          <w:lang w:val="en-US"/>
        </w:rPr>
        <w:t>center of operations will effectively acclimatize to the change when the management had initially laid out the platforms to be followed with the expected change. Holt et al. (2007) demonstrate that to be able to predict unseen change requires futuristic leadership. This is a leadership style that closely borrows from transformational leadership</w:t>
      </w:r>
      <w:r w:rsidR="004B609F">
        <w:rPr>
          <w:rFonts w:ascii="Times New Roman" w:hAnsi="Times New Roman" w:cs="Times New Roman"/>
          <w:sz w:val="24"/>
          <w:szCs w:val="24"/>
          <w:lang w:val="en-US"/>
        </w:rPr>
        <w:t>,</w:t>
      </w:r>
      <w:r w:rsidRPr="00496706">
        <w:rPr>
          <w:rFonts w:ascii="Times New Roman" w:hAnsi="Times New Roman" w:cs="Times New Roman"/>
          <w:sz w:val="24"/>
          <w:szCs w:val="24"/>
          <w:lang w:val="en-US"/>
        </w:rPr>
        <w:t xml:space="preserve"> thus allowing ideas to be generated across the organizational staff to boost relevant and inclusive decision making.</w:t>
      </w:r>
    </w:p>
    <w:p w14:paraId="7B8B8380" w14:textId="77777777" w:rsidR="003F12F0" w:rsidRDefault="003F12F0" w:rsidP="0048375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887E0E0" w14:textId="77777777" w:rsidR="00342B4B" w:rsidRDefault="00342B4B" w:rsidP="00483756">
      <w:pPr>
        <w:spacing w:line="480" w:lineRule="auto"/>
        <w:ind w:left="720" w:hanging="720"/>
        <w:rPr>
          <w:rFonts w:ascii="Times New Roman" w:hAnsi="Times New Roman" w:cs="Times New Roman"/>
          <w:sz w:val="24"/>
          <w:szCs w:val="24"/>
          <w:lang w:val="en-US"/>
        </w:rPr>
      </w:pPr>
      <w:r w:rsidRPr="003F12F0">
        <w:rPr>
          <w:rFonts w:ascii="Times New Roman" w:hAnsi="Times New Roman" w:cs="Times New Roman"/>
          <w:sz w:val="24"/>
          <w:szCs w:val="24"/>
          <w:lang w:val="en-US"/>
        </w:rPr>
        <w:t>Holt, D. T., Armenakis, A. A., Feild, H. S., &amp; Harris, S. G. (2007). Readiness for organizational change: The systematic development of a scale. </w:t>
      </w:r>
      <w:r w:rsidRPr="003F12F0">
        <w:rPr>
          <w:rFonts w:ascii="Times New Roman" w:hAnsi="Times New Roman" w:cs="Times New Roman"/>
          <w:i/>
          <w:iCs/>
          <w:sz w:val="24"/>
          <w:szCs w:val="24"/>
          <w:lang w:val="en-US"/>
        </w:rPr>
        <w:t>The Journal of Applied Behavioral Science</w:t>
      </w:r>
      <w:r w:rsidRPr="003F12F0">
        <w:rPr>
          <w:rFonts w:ascii="Times New Roman" w:hAnsi="Times New Roman" w:cs="Times New Roman"/>
          <w:sz w:val="24"/>
          <w:szCs w:val="24"/>
          <w:lang w:val="en-US"/>
        </w:rPr>
        <w:t>, </w:t>
      </w:r>
      <w:r w:rsidRPr="003F12F0">
        <w:rPr>
          <w:rFonts w:ascii="Times New Roman" w:hAnsi="Times New Roman" w:cs="Times New Roman"/>
          <w:i/>
          <w:iCs/>
          <w:sz w:val="24"/>
          <w:szCs w:val="24"/>
          <w:lang w:val="en-US"/>
        </w:rPr>
        <w:t>43</w:t>
      </w:r>
      <w:r w:rsidRPr="003F12F0">
        <w:rPr>
          <w:rFonts w:ascii="Times New Roman" w:hAnsi="Times New Roman" w:cs="Times New Roman"/>
          <w:sz w:val="24"/>
          <w:szCs w:val="24"/>
          <w:lang w:val="en-US"/>
        </w:rPr>
        <w:t>(2), 232-255.</w:t>
      </w:r>
    </w:p>
    <w:p w14:paraId="3FCAD003" w14:textId="32E975F9" w:rsidR="00342B4B" w:rsidRPr="00496706" w:rsidRDefault="00342B4B" w:rsidP="00483756">
      <w:pPr>
        <w:spacing w:line="480" w:lineRule="auto"/>
        <w:ind w:left="720" w:hanging="720"/>
        <w:rPr>
          <w:rFonts w:ascii="Times New Roman" w:hAnsi="Times New Roman" w:cs="Times New Roman"/>
          <w:sz w:val="24"/>
          <w:szCs w:val="24"/>
          <w:lang w:val="en-US"/>
        </w:rPr>
      </w:pPr>
      <w:r w:rsidRPr="003F12F0">
        <w:rPr>
          <w:rFonts w:ascii="Times New Roman" w:hAnsi="Times New Roman" w:cs="Times New Roman"/>
          <w:sz w:val="24"/>
          <w:szCs w:val="24"/>
          <w:lang w:val="en-US"/>
        </w:rPr>
        <w:t>Self, D. R., &amp; Schraeder, M. (2009). Enhancing the success of organizational change. </w:t>
      </w:r>
      <w:r w:rsidRPr="003F12F0">
        <w:rPr>
          <w:rFonts w:ascii="Times New Roman" w:hAnsi="Times New Roman" w:cs="Times New Roman"/>
          <w:i/>
          <w:iCs/>
          <w:sz w:val="24"/>
          <w:szCs w:val="24"/>
          <w:lang w:val="en-US"/>
        </w:rPr>
        <w:t>Leadership &amp; Organization Development Journal</w:t>
      </w:r>
      <w:r w:rsidRPr="003F12F0">
        <w:rPr>
          <w:rFonts w:ascii="Times New Roman" w:hAnsi="Times New Roman" w:cs="Times New Roman"/>
          <w:sz w:val="24"/>
          <w:szCs w:val="24"/>
          <w:lang w:val="en-US"/>
        </w:rPr>
        <w:t>.</w:t>
      </w:r>
    </w:p>
    <w:sectPr w:rsidR="00342B4B" w:rsidRPr="00496706" w:rsidSect="0049670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3BE6B" w14:textId="77777777" w:rsidR="009E4B63" w:rsidRDefault="009E4B63" w:rsidP="00496706">
      <w:pPr>
        <w:spacing w:after="0" w:line="240" w:lineRule="auto"/>
      </w:pPr>
      <w:r>
        <w:separator/>
      </w:r>
    </w:p>
  </w:endnote>
  <w:endnote w:type="continuationSeparator" w:id="0">
    <w:p w14:paraId="37061D68" w14:textId="77777777" w:rsidR="009E4B63" w:rsidRDefault="009E4B63" w:rsidP="00496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30F78" w14:textId="77777777" w:rsidR="009E4B63" w:rsidRDefault="009E4B63" w:rsidP="00496706">
      <w:pPr>
        <w:spacing w:after="0" w:line="240" w:lineRule="auto"/>
      </w:pPr>
      <w:r>
        <w:separator/>
      </w:r>
    </w:p>
  </w:footnote>
  <w:footnote w:type="continuationSeparator" w:id="0">
    <w:p w14:paraId="702DC8A7" w14:textId="77777777" w:rsidR="009E4B63" w:rsidRDefault="009E4B63" w:rsidP="00496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89644612"/>
      <w:docPartObj>
        <w:docPartGallery w:val="Page Numbers (Top of Page)"/>
        <w:docPartUnique/>
      </w:docPartObj>
    </w:sdtPr>
    <w:sdtEndPr>
      <w:rPr>
        <w:noProof/>
      </w:rPr>
    </w:sdtEndPr>
    <w:sdtContent>
      <w:p w14:paraId="346AC021" w14:textId="3CCB4804" w:rsidR="00496706" w:rsidRPr="00496706" w:rsidRDefault="00496706" w:rsidP="00496706">
        <w:pPr>
          <w:pStyle w:val="Header"/>
          <w:jc w:val="right"/>
          <w:rPr>
            <w:rFonts w:ascii="Times New Roman" w:hAnsi="Times New Roman" w:cs="Times New Roman"/>
          </w:rPr>
        </w:pPr>
        <w:r w:rsidRPr="00496706">
          <w:rPr>
            <w:rFonts w:ascii="Times New Roman" w:hAnsi="Times New Roman" w:cs="Times New Roman"/>
            <w:bCs/>
            <w:lang w:val="en-US"/>
          </w:rPr>
          <w:t>RESPONSE TO THE POST ON ENVIRONMENTAL PRESSURES THAT CAUSE CHANGE</w:t>
        </w:r>
        <w:r>
          <w:rPr>
            <w:rFonts w:ascii="Times New Roman" w:hAnsi="Times New Roman" w:cs="Times New Roman"/>
          </w:rPr>
          <w:tab/>
        </w:r>
        <w:r w:rsidRPr="00496706">
          <w:rPr>
            <w:rFonts w:ascii="Times New Roman" w:hAnsi="Times New Roman" w:cs="Times New Roman"/>
          </w:rPr>
          <w:fldChar w:fldCharType="begin"/>
        </w:r>
        <w:r w:rsidRPr="00496706">
          <w:rPr>
            <w:rFonts w:ascii="Times New Roman" w:hAnsi="Times New Roman" w:cs="Times New Roman"/>
          </w:rPr>
          <w:instrText xml:space="preserve"> PAGE   \* MERGEFORMAT </w:instrText>
        </w:r>
        <w:r w:rsidRPr="00496706">
          <w:rPr>
            <w:rFonts w:ascii="Times New Roman" w:hAnsi="Times New Roman" w:cs="Times New Roman"/>
          </w:rPr>
          <w:fldChar w:fldCharType="separate"/>
        </w:r>
        <w:r w:rsidRPr="00496706">
          <w:rPr>
            <w:rFonts w:ascii="Times New Roman" w:hAnsi="Times New Roman" w:cs="Times New Roman"/>
            <w:noProof/>
          </w:rPr>
          <w:t>2</w:t>
        </w:r>
        <w:r w:rsidRPr="0049670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884762448"/>
      <w:docPartObj>
        <w:docPartGallery w:val="Page Numbers (Top of Page)"/>
        <w:docPartUnique/>
      </w:docPartObj>
    </w:sdtPr>
    <w:sdtEndPr>
      <w:rPr>
        <w:noProof/>
      </w:rPr>
    </w:sdtEndPr>
    <w:sdtContent>
      <w:p w14:paraId="012DCB9C" w14:textId="0E5224FA" w:rsidR="00496706" w:rsidRPr="00496706" w:rsidRDefault="00496706" w:rsidP="00496706">
        <w:pPr>
          <w:pStyle w:val="Header"/>
          <w:jc w:val="right"/>
          <w:rPr>
            <w:rFonts w:ascii="Times New Roman" w:hAnsi="Times New Roman" w:cs="Times New Roman"/>
            <w:sz w:val="19"/>
            <w:szCs w:val="19"/>
          </w:rPr>
        </w:pPr>
        <w:r w:rsidRPr="00496706">
          <w:rPr>
            <w:rFonts w:ascii="Times New Roman" w:hAnsi="Times New Roman" w:cs="Times New Roman"/>
            <w:sz w:val="19"/>
            <w:szCs w:val="19"/>
            <w:lang w:val="en-US"/>
          </w:rPr>
          <w:t xml:space="preserve">Running head: </w:t>
        </w:r>
        <w:r w:rsidRPr="00496706">
          <w:rPr>
            <w:rFonts w:ascii="Times New Roman" w:hAnsi="Times New Roman" w:cs="Times New Roman"/>
            <w:bCs/>
            <w:sz w:val="19"/>
            <w:szCs w:val="19"/>
            <w:lang w:val="en-US"/>
          </w:rPr>
          <w:t>RESPONSE TO THE POST ON ENVIRONMENTAL PRESSURES THAT CAUSE CHANGE</w:t>
        </w:r>
        <w:r>
          <w:rPr>
            <w:rFonts w:ascii="Times New Roman" w:hAnsi="Times New Roman" w:cs="Times New Roman"/>
            <w:sz w:val="19"/>
            <w:szCs w:val="19"/>
          </w:rPr>
          <w:tab/>
        </w:r>
        <w:r w:rsidRPr="00496706">
          <w:rPr>
            <w:rFonts w:ascii="Times New Roman" w:hAnsi="Times New Roman" w:cs="Times New Roman"/>
            <w:sz w:val="19"/>
            <w:szCs w:val="19"/>
          </w:rPr>
          <w:fldChar w:fldCharType="begin"/>
        </w:r>
        <w:r w:rsidRPr="00496706">
          <w:rPr>
            <w:rFonts w:ascii="Times New Roman" w:hAnsi="Times New Roman" w:cs="Times New Roman"/>
            <w:sz w:val="19"/>
            <w:szCs w:val="19"/>
          </w:rPr>
          <w:instrText xml:space="preserve"> PAGE   \* MERGEFORMAT </w:instrText>
        </w:r>
        <w:r w:rsidRPr="00496706">
          <w:rPr>
            <w:rFonts w:ascii="Times New Roman" w:hAnsi="Times New Roman" w:cs="Times New Roman"/>
            <w:sz w:val="19"/>
            <w:szCs w:val="19"/>
          </w:rPr>
          <w:fldChar w:fldCharType="separate"/>
        </w:r>
        <w:r w:rsidRPr="00496706">
          <w:rPr>
            <w:rFonts w:ascii="Times New Roman" w:hAnsi="Times New Roman" w:cs="Times New Roman"/>
            <w:noProof/>
            <w:sz w:val="19"/>
            <w:szCs w:val="19"/>
          </w:rPr>
          <w:t>2</w:t>
        </w:r>
        <w:r w:rsidRPr="00496706">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zsTQ3MDIxtjAxMzBR0lEKTi0uzszPAykwqgUA10soZSwAAAA="/>
  </w:docVars>
  <w:rsids>
    <w:rsidRoot w:val="00496706"/>
    <w:rsid w:val="001603F9"/>
    <w:rsid w:val="00342B4B"/>
    <w:rsid w:val="003F12F0"/>
    <w:rsid w:val="00483756"/>
    <w:rsid w:val="00496706"/>
    <w:rsid w:val="004B609F"/>
    <w:rsid w:val="00553334"/>
    <w:rsid w:val="0084602A"/>
    <w:rsid w:val="009E4B63"/>
    <w:rsid w:val="00B3560E"/>
    <w:rsid w:val="00BC3F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C8B9D"/>
  <w15:chartTrackingRefBased/>
  <w15:docId w15:val="{305881DD-C165-4060-B610-1C0C5D28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706"/>
  </w:style>
  <w:style w:type="paragraph" w:styleId="Footer">
    <w:name w:val="footer"/>
    <w:basedOn w:val="Normal"/>
    <w:link w:val="FooterChar"/>
    <w:uiPriority w:val="99"/>
    <w:unhideWhenUsed/>
    <w:rsid w:val="00496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2020-10-31T20:28:00Z</dcterms:created>
  <dcterms:modified xsi:type="dcterms:W3CDTF">2020-10-31T20:40:00Z</dcterms:modified>
</cp:coreProperties>
</file>